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A3" w:rsidRPr="005542A3" w:rsidRDefault="005542A3" w:rsidP="005542A3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42A3">
        <w:rPr>
          <w:rFonts w:ascii="Times New Roman" w:hAnsi="Times New Roman" w:cs="Times New Roman"/>
          <w:b/>
          <w:color w:val="333333"/>
          <w:sz w:val="28"/>
          <w:szCs w:val="28"/>
        </w:rPr>
        <w:t>Материнский капитал можно направить на адаптацию и интеграцию детей-инвалидов в обществе</w:t>
      </w:r>
    </w:p>
    <w:p w:rsidR="005542A3" w:rsidRPr="005542A3" w:rsidRDefault="00FC33C8" w:rsidP="005542A3">
      <w:pPr>
        <w:spacing w:after="15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0425" cy="3341522"/>
            <wp:effectExtent l="19050" t="0" r="3175" b="0"/>
            <wp:docPr id="1" name="Рисунок 1" descr="D:\КАРТИНКИ\МСК на адаптац 15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МСК на адаптац 15 де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2A3" w:rsidRPr="005542A3" w:rsidRDefault="005542A3" w:rsidP="00FC33C8">
      <w:pPr>
        <w:spacing w:after="152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 из пяти направлений расходования средств материнского (семейного) капитала – это компенсация расходов на приобретение товаров и услуг для социальной адаптации и интеграции в общество детей-инвалидов. Перечень утверждён распоряжением Правительства РФ от 30 апреля 2016 г. N 831-р и состоит из 47 товаров и одной услуги чтеца-секретаря. Среди средств адаптации детей-инвалидов в списке есть вспомогательные электронные средства ориентации, вспомогательные средства обучения повседневной персональной деятельности, компьютерные тактильные дисплеи, доски для письма, черчения и рисования, игры, оборудование для тренировки опорно-двигательного и вестибулярного аппаратов и другое.</w:t>
      </w:r>
    </w:p>
    <w:p w:rsidR="005542A3" w:rsidRPr="005542A3" w:rsidRDefault="005542A3" w:rsidP="00FC33C8">
      <w:pPr>
        <w:spacing w:after="152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</w:t>
      </w:r>
      <w:proofErr w:type="gramStart"/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воспользоваться материнским капиталом на адаптацию ребёнка в обществе семье нужно сначала обратиться в учреждение медико-социальной экспертизы для внесения в индивидуальную программу реабилитации или </w:t>
      </w:r>
      <w:proofErr w:type="spellStart"/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абилитации</w:t>
      </w:r>
      <w:proofErr w:type="spellEnd"/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(ИПРА) ребёнка-инвалида показаний для обеспечения конкретным товаром или услугой из утверждённого перечня. Затем приобрести товар, рекомендуемый ИПРА, и обратиться в орган социальной защиты. Его представитель в 5-дневный срок посетит семью и составит акт о наличии товара, один экземпляр которого семья оставляет себе для предоставления в ПФР.</w:t>
      </w:r>
    </w:p>
    <w:p w:rsidR="005542A3" w:rsidRPr="005542A3" w:rsidRDefault="005542A3" w:rsidP="00FC33C8">
      <w:pPr>
        <w:spacing w:after="152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Приобретая товары и услуги, нужно сохранять платёжные документы (товарные или кассовые чеки, договоры купли-продажи или другие </w:t>
      </w:r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документы, подтверждающие оплату). При оплате услуг подтверждающим документом может быть договор об их оказании.</w:t>
      </w:r>
    </w:p>
    <w:p w:rsidR="005542A3" w:rsidRPr="005542A3" w:rsidRDefault="005542A3" w:rsidP="00FC33C8">
      <w:pPr>
        <w:spacing w:after="152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Далее, владелец сертификата на материнский (семейный) капитал может обращаться в ПФР за компенсацией расходов. К заявлению должны прилагаться документы:</w:t>
      </w:r>
    </w:p>
    <w:p w:rsidR="005542A3" w:rsidRPr="005542A3" w:rsidRDefault="005542A3" w:rsidP="00FC33C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документы, подтверждающие расходы на приобретенные товары и услуги;</w:t>
      </w:r>
    </w:p>
    <w:p w:rsidR="005542A3" w:rsidRPr="005542A3" w:rsidRDefault="005542A3" w:rsidP="00FC33C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 проверки наличия и соответствия приобретенного товара для ребенка-инвалида;</w:t>
      </w:r>
    </w:p>
    <w:p w:rsidR="005542A3" w:rsidRPr="005542A3" w:rsidRDefault="005542A3" w:rsidP="00FC33C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реквизиты счёта владельца сертификата в кредитной организации.</w:t>
      </w:r>
    </w:p>
    <w:p w:rsidR="005542A3" w:rsidRPr="005542A3" w:rsidRDefault="005542A3" w:rsidP="00FC33C8">
      <w:pPr>
        <w:spacing w:after="152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принятия удовлетворительного решения ПФР, необходимая сумма из средств материнского (семейного) капитала поступит на счёт владельца сертификата в течение 10 рабочих дней.</w:t>
      </w:r>
    </w:p>
    <w:p w:rsidR="005542A3" w:rsidRPr="005542A3" w:rsidRDefault="005542A3" w:rsidP="00FC33C8">
      <w:pPr>
        <w:spacing w:after="152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</w:t>
      </w:r>
      <w:proofErr w:type="gramStart"/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потратить средства из материнского (семейного) капитала на товары и услуги для реабилитации и адаптации в общество детей-инвалидов не нужно дожидаться трёхлетия ребёнка. Главное, чтобы программа реабилитации была действительна на день приобретения товаров и услуг.</w:t>
      </w:r>
    </w:p>
    <w:p w:rsidR="005542A3" w:rsidRPr="005542A3" w:rsidRDefault="005542A3" w:rsidP="00FC33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4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Важно! Средствами материнского (семейного) капитала не могут быть компенсированы расходы на медицинские услуги, реабилитационные мероприятия, технические средства реабилитации и услуги, предусмотренные федеральным законом «О социальной защите инвалидов в Российской Федерации». Таким образом, государством разделены медицинские и социальные направления реабилитации детей-инвалидов.</w:t>
      </w:r>
    </w:p>
    <w:p w:rsidR="006E48E3" w:rsidRPr="005542A3" w:rsidRDefault="006E48E3" w:rsidP="005542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48E3" w:rsidRPr="005542A3" w:rsidSect="006E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03D8"/>
    <w:multiLevelType w:val="multilevel"/>
    <w:tmpl w:val="9B64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542A3"/>
    <w:rsid w:val="005542A3"/>
    <w:rsid w:val="006E48E3"/>
    <w:rsid w:val="00D61A15"/>
    <w:rsid w:val="00FC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2A3"/>
    <w:pPr>
      <w:spacing w:after="1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1941">
              <w:marLeft w:val="0"/>
              <w:marRight w:val="0"/>
              <w:marTop w:val="0"/>
              <w:marBottom w:val="6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2451</Characters>
  <Application>Microsoft Office Word</Application>
  <DocSecurity>0</DocSecurity>
  <Lines>48</Lines>
  <Paragraphs>11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2020-12-14T10:18:00Z</dcterms:created>
  <dcterms:modified xsi:type="dcterms:W3CDTF">2020-12-16T13:00:00Z</dcterms:modified>
</cp:coreProperties>
</file>